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CAF" w:rsidRDefault="00921CAF" w:rsidP="00B7134E">
      <w:pPr>
        <w:spacing w:line="480" w:lineRule="auto"/>
        <w:ind w:firstLine="720"/>
        <w:jc w:val="center"/>
        <w:rPr>
          <w:rFonts w:ascii="Times New Roman" w:hAnsi="Times New Roman" w:cs="Times New Roman"/>
          <w:sz w:val="24"/>
        </w:rPr>
      </w:pPr>
    </w:p>
    <w:p w:rsidR="00B7134E" w:rsidRPr="00B7134E" w:rsidRDefault="00891BF9" w:rsidP="00B7134E">
      <w:pPr>
        <w:spacing w:line="480" w:lineRule="auto"/>
        <w:ind w:firstLine="720"/>
        <w:jc w:val="center"/>
        <w:rPr>
          <w:rFonts w:ascii="Times New Roman" w:hAnsi="Times New Roman" w:cs="Times New Roman"/>
          <w:sz w:val="24"/>
        </w:rPr>
      </w:pPr>
      <w:bookmarkStart w:id="0" w:name="_GoBack"/>
      <w:bookmarkEnd w:id="0"/>
      <w:r w:rsidRPr="00B7134E">
        <w:rPr>
          <w:rFonts w:ascii="Times New Roman" w:hAnsi="Times New Roman" w:cs="Times New Roman"/>
          <w:sz w:val="24"/>
        </w:rPr>
        <w:t>Presumed Consent and Organ Constriction</w:t>
      </w:r>
    </w:p>
    <w:p w:rsidR="00B7134E" w:rsidRPr="00B7134E" w:rsidRDefault="00891BF9"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Instructional Affiliation</w:t>
      </w:r>
    </w:p>
    <w:p w:rsidR="00B7134E" w:rsidRPr="00B7134E" w:rsidRDefault="00891BF9"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Student’s Name</w:t>
      </w:r>
    </w:p>
    <w:p w:rsidR="00B7134E" w:rsidRPr="00B7134E" w:rsidRDefault="00891BF9" w:rsidP="00B7134E">
      <w:pPr>
        <w:spacing w:line="480" w:lineRule="auto"/>
        <w:ind w:firstLine="720"/>
        <w:jc w:val="center"/>
        <w:rPr>
          <w:rFonts w:ascii="Times New Roman" w:hAnsi="Times New Roman" w:cs="Times New Roman"/>
          <w:sz w:val="24"/>
        </w:rPr>
      </w:pPr>
      <w:r w:rsidRPr="00B7134E">
        <w:rPr>
          <w:rFonts w:ascii="Times New Roman" w:hAnsi="Times New Roman" w:cs="Times New Roman"/>
          <w:sz w:val="24"/>
        </w:rPr>
        <w:t>Date</w:t>
      </w: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B7134E" w:rsidRDefault="00B7134E" w:rsidP="00B7134E">
      <w:pPr>
        <w:ind w:firstLine="720"/>
        <w:jc w:val="both"/>
      </w:pPr>
    </w:p>
    <w:p w:rsidR="008C7166"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 xml:space="preserve">Considering the scarcity of organs in the healthcare system, constriction of the cadaveric organs has been viewed as an alternative; however, there </w:t>
      </w:r>
      <w:r w:rsidRPr="00B7134E">
        <w:rPr>
          <w:rFonts w:ascii="Times New Roman" w:hAnsi="Times New Roman" w:cs="Times New Roman"/>
          <w:sz w:val="24"/>
        </w:rPr>
        <w:t>are numerous arguments against this idea regarding the moral ethics to acquire the organs without the prior consent of the deceased. The presumed consent adopted by some states can be regarded as morally and ethically unsound since it deprives the donors a</w:t>
      </w:r>
      <w:r w:rsidRPr="00B7134E">
        <w:rPr>
          <w:rFonts w:ascii="Times New Roman" w:hAnsi="Times New Roman" w:cs="Times New Roman"/>
          <w:sz w:val="24"/>
        </w:rPr>
        <w:t>nd their families to make decisions on their own. Proponents of the idea of presumed consent have however argued that the strategy seeks to considerably increase the supply of organs in the healthcare system to be used in case</w:t>
      </w:r>
      <w:r w:rsidR="006772D0" w:rsidRPr="00B7134E">
        <w:rPr>
          <w:rFonts w:ascii="Times New Roman" w:hAnsi="Times New Roman" w:cs="Times New Roman"/>
          <w:sz w:val="24"/>
        </w:rPr>
        <w:t xml:space="preserve"> a situation arises, nonetheless, it is still to put into consideration the individual rights of the organ donors before obtaining them; this has in some way rendered the idea unethical.</w:t>
      </w:r>
      <w:r w:rsidRPr="00B7134E">
        <w:rPr>
          <w:rFonts w:ascii="Times New Roman" w:hAnsi="Times New Roman" w:cs="Times New Roman"/>
          <w:sz w:val="24"/>
        </w:rPr>
        <w:t xml:space="preserve"> This is because consent to donate should be a personal choice and not a coercive one.</w:t>
      </w:r>
    </w:p>
    <w:p w:rsidR="00FA2D67"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 xml:space="preserve">Saab et al. </w:t>
      </w:r>
      <w:r w:rsidRPr="00B7134E">
        <w:rPr>
          <w:rFonts w:ascii="Times New Roman" w:hAnsi="Times New Roman" w:cs="Times New Roman"/>
          <w:sz w:val="24"/>
        </w:rPr>
        <w:t>(2019) have further given the indications that the presumed consent should not be objected because it precludes the personal choice of the deceased but rather a decision should be arrived at after examining the underlying circumstances. For example, it can</w:t>
      </w:r>
      <w:r w:rsidRPr="00B7134E">
        <w:rPr>
          <w:rFonts w:ascii="Times New Roman" w:hAnsi="Times New Roman" w:cs="Times New Roman"/>
          <w:sz w:val="24"/>
        </w:rPr>
        <w:t xml:space="preserve"> be considered as morally and ethically right to constrict organs if the donor's family members or a next of kin is not available despite having made necessary communication to reach them. An example can be given using the laws in Texas which do not necess</w:t>
      </w:r>
      <w:r w:rsidRPr="00B7134E">
        <w:rPr>
          <w:rFonts w:ascii="Times New Roman" w:hAnsi="Times New Roman" w:cs="Times New Roman"/>
          <w:sz w:val="24"/>
        </w:rPr>
        <w:t>arily require the consent of the living kin in case the deceased had a prior indication to donate; in such a situation, the presumed consent applies is considered morally right.</w:t>
      </w:r>
      <w:r w:rsidR="00492C69" w:rsidRPr="00B7134E">
        <w:rPr>
          <w:rFonts w:ascii="Times New Roman" w:hAnsi="Times New Roman" w:cs="Times New Roman"/>
          <w:sz w:val="24"/>
        </w:rPr>
        <w:t xml:space="preserve"> Considering the painful </w:t>
      </w:r>
      <w:proofErr w:type="gramStart"/>
      <w:r w:rsidR="00492C69" w:rsidRPr="00B7134E">
        <w:rPr>
          <w:rFonts w:ascii="Times New Roman" w:hAnsi="Times New Roman" w:cs="Times New Roman"/>
          <w:sz w:val="24"/>
        </w:rPr>
        <w:t>moments</w:t>
      </w:r>
      <w:proofErr w:type="gramEnd"/>
      <w:r w:rsidR="00492C69" w:rsidRPr="00B7134E">
        <w:rPr>
          <w:rFonts w:ascii="Times New Roman" w:hAnsi="Times New Roman" w:cs="Times New Roman"/>
          <w:sz w:val="24"/>
        </w:rPr>
        <w:t xml:space="preserve"> a family undergoes at the point of death of their beloved, asking for their consent or rather the consent of the dying person can be considered inhuman and cruel not to mention the additional grief it would add. </w:t>
      </w:r>
    </w:p>
    <w:p w:rsidR="00492C69"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Some states such as Texas have compelling laws requiring citizens to register their opini</w:t>
      </w:r>
      <w:r w:rsidRPr="00B7134E">
        <w:rPr>
          <w:rFonts w:ascii="Times New Roman" w:hAnsi="Times New Roman" w:cs="Times New Roman"/>
          <w:sz w:val="24"/>
        </w:rPr>
        <w:t xml:space="preserve">ons regarding organ donation and in situations when this is not done the presumption of approval is </w:t>
      </w:r>
      <w:r w:rsidRPr="00B7134E">
        <w:rPr>
          <w:rFonts w:ascii="Times New Roman" w:hAnsi="Times New Roman" w:cs="Times New Roman"/>
          <w:sz w:val="24"/>
        </w:rPr>
        <w:lastRenderedPageBreak/>
        <w:t>carried on which I believe is right considering their previous responsibility to have registered their personal opinions.</w:t>
      </w:r>
      <w:r w:rsidR="00787BB3" w:rsidRPr="00B7134E">
        <w:rPr>
          <w:rFonts w:ascii="Times New Roman" w:hAnsi="Times New Roman" w:cs="Times New Roman"/>
          <w:sz w:val="24"/>
        </w:rPr>
        <w:t xml:space="preserve"> Some critics of the presumed consent have argued that it is usually right to assume one’s approval since it may be against his /her religious faith to donate.</w:t>
      </w:r>
      <w:r w:rsidR="003450A3">
        <w:rPr>
          <w:rFonts w:ascii="Times New Roman" w:hAnsi="Times New Roman" w:cs="Times New Roman"/>
          <w:sz w:val="24"/>
        </w:rPr>
        <w:t xml:space="preserve"> (Kittur et al. 2015</w:t>
      </w:r>
      <w:r w:rsidR="00B7134E" w:rsidRPr="00B7134E">
        <w:rPr>
          <w:rFonts w:ascii="Times New Roman" w:hAnsi="Times New Roman" w:cs="Times New Roman"/>
          <w:sz w:val="24"/>
        </w:rPr>
        <w:t>)</w:t>
      </w:r>
    </w:p>
    <w:p w:rsidR="00787BB3"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I believe the policy is fair as claimed by the supporters; this is because as humans out love and the subseque</w:t>
      </w:r>
      <w:r w:rsidRPr="00B7134E">
        <w:rPr>
          <w:rFonts w:ascii="Times New Roman" w:hAnsi="Times New Roman" w:cs="Times New Roman"/>
          <w:sz w:val="24"/>
        </w:rPr>
        <w:t>nt care for one another, we should freely donate our organs. In circumstances where no formal decision to donate has been made during one’s lifetime, I strongly believe the policy applies since saving a human life is more important and is considered as a c</w:t>
      </w:r>
      <w:r w:rsidRPr="00B7134E">
        <w:rPr>
          <w:rFonts w:ascii="Times New Roman" w:hAnsi="Times New Roman" w:cs="Times New Roman"/>
          <w:sz w:val="24"/>
        </w:rPr>
        <w:t xml:space="preserve">haritable act to the society even though the deceased isn’t aware of the actions. In addition to this, further considering the society’s abilities to cope with the rising medical costs and the subsequent rise in deaths of those in need of organs, the </w:t>
      </w:r>
      <w:r w:rsidR="00EB333C" w:rsidRPr="00B7134E">
        <w:rPr>
          <w:rFonts w:ascii="Times New Roman" w:hAnsi="Times New Roman" w:cs="Times New Roman"/>
          <w:sz w:val="24"/>
        </w:rPr>
        <w:t>presumed</w:t>
      </w:r>
      <w:r w:rsidRPr="00B7134E">
        <w:rPr>
          <w:rFonts w:ascii="Times New Roman" w:hAnsi="Times New Roman" w:cs="Times New Roman"/>
          <w:sz w:val="24"/>
        </w:rPr>
        <w:t xml:space="preserve"> consent applies to help solve the impasse.</w:t>
      </w:r>
    </w:p>
    <w:p w:rsidR="00787BB3"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Munson, (2014) has proposed alternatives to organ constriction on basis of presumed consent; some of the alternatives have included the option of allowing donors to sell their organs however this option has be</w:t>
      </w:r>
      <w:r w:rsidRPr="00B7134E">
        <w:rPr>
          <w:rFonts w:ascii="Times New Roman" w:hAnsi="Times New Roman" w:cs="Times New Roman"/>
          <w:sz w:val="24"/>
        </w:rPr>
        <w:t>en highly criticized because sale of human organs could be viewed as dehumanizing humans and the regard of their organs as mere trade commodities. The best alternative brought out by Munson with a view of increasing the availability of donors that has prov</w:t>
      </w:r>
      <w:r w:rsidRPr="00B7134E">
        <w:rPr>
          <w:rFonts w:ascii="Times New Roman" w:hAnsi="Times New Roman" w:cs="Times New Roman"/>
          <w:sz w:val="24"/>
        </w:rPr>
        <w:t xml:space="preserve">en to work well in some countries is </w:t>
      </w:r>
      <w:r w:rsidR="00D111BA" w:rsidRPr="00B7134E">
        <w:rPr>
          <w:rFonts w:ascii="Times New Roman" w:hAnsi="Times New Roman" w:cs="Times New Roman"/>
          <w:sz w:val="24"/>
        </w:rPr>
        <w:t>the attachment of incentives on the donation of organs by either directly paying the donors before their demise or paying off their families. Other incentives such as tax relief, employment opportunities and even training can be given to persons who indicate their will to donate their organs after their deaths.</w:t>
      </w:r>
      <w:r w:rsidR="00E566E1" w:rsidRPr="00B7134E">
        <w:rPr>
          <w:rFonts w:ascii="Times New Roman" w:hAnsi="Times New Roman" w:cs="Times New Roman"/>
          <w:sz w:val="24"/>
        </w:rPr>
        <w:t xml:space="preserve"> (Wu &amp; Fang 2013)</w:t>
      </w:r>
    </w:p>
    <w:p w:rsidR="00203C2A" w:rsidRDefault="00203C2A" w:rsidP="00B7134E">
      <w:pPr>
        <w:spacing w:line="480" w:lineRule="auto"/>
        <w:ind w:firstLine="720"/>
        <w:jc w:val="both"/>
        <w:rPr>
          <w:rFonts w:ascii="Times New Roman" w:hAnsi="Times New Roman" w:cs="Times New Roman"/>
          <w:sz w:val="24"/>
        </w:rPr>
      </w:pPr>
    </w:p>
    <w:p w:rsidR="00D111BA" w:rsidRPr="00B7134E" w:rsidRDefault="00891BF9" w:rsidP="00B7134E">
      <w:pPr>
        <w:spacing w:line="480" w:lineRule="auto"/>
        <w:ind w:firstLine="720"/>
        <w:jc w:val="both"/>
        <w:rPr>
          <w:rFonts w:ascii="Times New Roman" w:hAnsi="Times New Roman" w:cs="Times New Roman"/>
          <w:sz w:val="24"/>
        </w:rPr>
      </w:pPr>
      <w:r w:rsidRPr="00B7134E">
        <w:rPr>
          <w:rFonts w:ascii="Times New Roman" w:hAnsi="Times New Roman" w:cs="Times New Roman"/>
          <w:sz w:val="24"/>
        </w:rPr>
        <w:t>Financial incentives such as the compensation of donor expenses have been valued as a better alternative to increase the turnout of those willin</w:t>
      </w:r>
      <w:r w:rsidRPr="00B7134E">
        <w:rPr>
          <w:rFonts w:ascii="Times New Roman" w:hAnsi="Times New Roman" w:cs="Times New Roman"/>
          <w:sz w:val="24"/>
        </w:rPr>
        <w:t xml:space="preserve">g to donate or the subsequent approval of </w:t>
      </w:r>
      <w:r w:rsidRPr="00B7134E">
        <w:rPr>
          <w:rFonts w:ascii="Times New Roman" w:hAnsi="Times New Roman" w:cs="Times New Roman"/>
          <w:sz w:val="24"/>
        </w:rPr>
        <w:lastRenderedPageBreak/>
        <w:t>constriction by family members.</w:t>
      </w:r>
      <w:r w:rsidR="0076786E" w:rsidRPr="00B7134E">
        <w:rPr>
          <w:rFonts w:ascii="Times New Roman" w:hAnsi="Times New Roman" w:cs="Times New Roman"/>
          <w:sz w:val="24"/>
        </w:rPr>
        <w:t xml:space="preserve"> In Iran, donors willing to donate their kidneys are usually rewarded with a sum of 1200 US dollars and a government-sponsored medical cover. This has considerably increased the number of donors to successfully reduce kidney transplant waitlist.</w:t>
      </w:r>
      <w:r w:rsidR="00E566E1" w:rsidRPr="00B7134E">
        <w:rPr>
          <w:rFonts w:ascii="Times New Roman" w:hAnsi="Times New Roman" w:cs="Times New Roman"/>
          <w:sz w:val="24"/>
        </w:rPr>
        <w:t xml:space="preserve"> (Haghighi &amp; Ghahramani, 2006)</w:t>
      </w:r>
    </w:p>
    <w:p w:rsidR="0076786E" w:rsidRPr="00B7134E" w:rsidRDefault="00891BF9" w:rsidP="00B7134E">
      <w:pPr>
        <w:spacing w:line="480" w:lineRule="auto"/>
        <w:jc w:val="center"/>
        <w:rPr>
          <w:rFonts w:ascii="Times New Roman" w:hAnsi="Times New Roman" w:cs="Times New Roman"/>
          <w:b/>
          <w:sz w:val="24"/>
        </w:rPr>
      </w:pPr>
      <w:r w:rsidRPr="00B7134E">
        <w:rPr>
          <w:rFonts w:ascii="Times New Roman" w:hAnsi="Times New Roman" w:cs="Times New Roman"/>
          <w:b/>
          <w:sz w:val="24"/>
        </w:rPr>
        <w:t>Conclusion</w:t>
      </w:r>
    </w:p>
    <w:p w:rsidR="00E566E1" w:rsidRDefault="00891BF9" w:rsidP="00B7134E">
      <w:pPr>
        <w:spacing w:line="480" w:lineRule="auto"/>
        <w:ind w:firstLine="720"/>
        <w:jc w:val="both"/>
      </w:pPr>
      <w:r w:rsidRPr="00B7134E">
        <w:rPr>
          <w:rFonts w:ascii="Times New Roman" w:hAnsi="Times New Roman" w:cs="Times New Roman"/>
          <w:sz w:val="24"/>
        </w:rPr>
        <w:t>The gap between the organs demanded by ailing patients and the subsequent supply of the same has continued to increase always. It is therefore to review</w:t>
      </w:r>
      <w:r w:rsidRPr="00B7134E">
        <w:rPr>
          <w:rFonts w:ascii="Times New Roman" w:hAnsi="Times New Roman" w:cs="Times New Roman"/>
          <w:sz w:val="24"/>
        </w:rPr>
        <w:t xml:space="preserve"> the ethical and moral obligations concerning donating of organs to conform to the humane duty of benefitting humanity and the society's </w:t>
      </w:r>
      <w:proofErr w:type="spellStart"/>
      <w:r w:rsidRPr="00B7134E">
        <w:rPr>
          <w:rFonts w:ascii="Times New Roman" w:hAnsi="Times New Roman" w:cs="Times New Roman"/>
          <w:sz w:val="24"/>
        </w:rPr>
        <w:t>well being</w:t>
      </w:r>
      <w:proofErr w:type="spellEnd"/>
      <w:r w:rsidRPr="00B7134E">
        <w:rPr>
          <w:rFonts w:ascii="Times New Roman" w:hAnsi="Times New Roman" w:cs="Times New Roman"/>
          <w:sz w:val="24"/>
        </w:rPr>
        <w:t>.</w:t>
      </w:r>
      <w:r w:rsidR="00B7134E" w:rsidRPr="00B7134E">
        <w:rPr>
          <w:rFonts w:ascii="Times New Roman" w:hAnsi="Times New Roman" w:cs="Times New Roman"/>
          <w:sz w:val="24"/>
        </w:rPr>
        <w:t xml:space="preserve"> </w:t>
      </w:r>
      <w:r w:rsidRPr="00B7134E">
        <w:rPr>
          <w:rFonts w:ascii="Times New Roman" w:hAnsi="Times New Roman" w:cs="Times New Roman"/>
          <w:sz w:val="24"/>
        </w:rPr>
        <w:t>Lavee (2013) suggests that sound ethical amendments should be done to the laws that govern organ transplant</w:t>
      </w:r>
      <w:r w:rsidRPr="00B7134E">
        <w:rPr>
          <w:rFonts w:ascii="Times New Roman" w:hAnsi="Times New Roman" w:cs="Times New Roman"/>
          <w:sz w:val="24"/>
        </w:rPr>
        <w:t>s to allow for constriction as a legal measure</w:t>
      </w:r>
      <w:r>
        <w:t>.</w:t>
      </w:r>
    </w:p>
    <w:p w:rsidR="00C33EA1" w:rsidRDefault="00C33EA1" w:rsidP="00B7134E">
      <w:pPr>
        <w:spacing w:line="480" w:lineRule="auto"/>
        <w:ind w:firstLine="720"/>
        <w:jc w:val="both"/>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E566E1">
      <w:pPr>
        <w:jc w:val="center"/>
        <w:rPr>
          <w:b/>
        </w:rPr>
      </w:pPr>
    </w:p>
    <w:p w:rsidR="00B7134E" w:rsidRDefault="00B7134E" w:rsidP="00203C2A">
      <w:pPr>
        <w:rPr>
          <w:b/>
        </w:rPr>
      </w:pPr>
    </w:p>
    <w:p w:rsidR="00B7134E" w:rsidRDefault="00B7134E" w:rsidP="00E566E1">
      <w:pPr>
        <w:jc w:val="center"/>
        <w:rPr>
          <w:b/>
        </w:rPr>
      </w:pPr>
    </w:p>
    <w:p w:rsidR="00921CAF" w:rsidRDefault="00921CAF" w:rsidP="00E566E1">
      <w:pPr>
        <w:jc w:val="center"/>
        <w:rPr>
          <w:b/>
        </w:rPr>
      </w:pPr>
    </w:p>
    <w:p w:rsidR="00921CAF" w:rsidRDefault="00921CAF" w:rsidP="00E566E1">
      <w:pPr>
        <w:jc w:val="center"/>
        <w:rPr>
          <w:b/>
        </w:rPr>
      </w:pPr>
    </w:p>
    <w:p w:rsidR="005A125F" w:rsidRPr="00203C2A" w:rsidRDefault="00891BF9" w:rsidP="00E566E1">
      <w:pPr>
        <w:jc w:val="center"/>
        <w:rPr>
          <w:rFonts w:ascii="Times New Roman" w:hAnsi="Times New Roman" w:cs="Times New Roman"/>
          <w:b/>
          <w:sz w:val="24"/>
        </w:rPr>
      </w:pPr>
      <w:r w:rsidRPr="00203C2A">
        <w:rPr>
          <w:rFonts w:ascii="Times New Roman" w:hAnsi="Times New Roman" w:cs="Times New Roman"/>
          <w:b/>
          <w:sz w:val="24"/>
        </w:rPr>
        <w:t>References</w:t>
      </w:r>
    </w:p>
    <w:p w:rsidR="00203C2A" w:rsidRDefault="00203C2A" w:rsidP="00203C2A">
      <w:pPr>
        <w:spacing w:line="480" w:lineRule="auto"/>
        <w:ind w:left="720" w:hanging="720"/>
        <w:jc w:val="both"/>
      </w:pPr>
    </w:p>
    <w:p w:rsidR="00203C2A" w:rsidRPr="00203C2A" w:rsidRDefault="00891BF9"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Haghighi, A. N., &amp; Ghahramani, N. (2006). Living unrelated kidney donor transplantation in Iran. </w:t>
      </w:r>
      <w:r w:rsidRPr="00203C2A">
        <w:rPr>
          <w:rFonts w:ascii="Times New Roman" w:hAnsi="Times New Roman" w:cs="Times New Roman"/>
          <w:i/>
          <w:iCs/>
          <w:sz w:val="24"/>
        </w:rPr>
        <w:t>Nature Reviews Nephrology</w:t>
      </w:r>
      <w:r w:rsidRPr="00203C2A">
        <w:rPr>
          <w:rFonts w:ascii="Times New Roman" w:hAnsi="Times New Roman" w:cs="Times New Roman"/>
          <w:sz w:val="24"/>
        </w:rPr>
        <w:t xml:space="preserve">, </w:t>
      </w:r>
      <w:r w:rsidRPr="00203C2A">
        <w:rPr>
          <w:rFonts w:ascii="Times New Roman" w:hAnsi="Times New Roman" w:cs="Times New Roman"/>
          <w:i/>
          <w:iCs/>
          <w:sz w:val="24"/>
        </w:rPr>
        <w:t>2</w:t>
      </w:r>
      <w:r w:rsidRPr="00203C2A">
        <w:rPr>
          <w:rFonts w:ascii="Times New Roman" w:hAnsi="Times New Roman" w:cs="Times New Roman"/>
          <w:sz w:val="24"/>
        </w:rPr>
        <w:t>(12), E1.</w:t>
      </w:r>
    </w:p>
    <w:p w:rsidR="00203C2A" w:rsidRPr="00203C2A" w:rsidRDefault="00891BF9"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Kittur, D. S., Hogan, M. M., Thukral, V. K., McGaw,</w:t>
      </w:r>
      <w:r w:rsidR="003450A3">
        <w:rPr>
          <w:rFonts w:ascii="Times New Roman" w:hAnsi="Times New Roman" w:cs="Times New Roman"/>
          <w:sz w:val="24"/>
        </w:rPr>
        <w:t xml:space="preserve"> L. J., &amp; Alexander, J. W. (2015</w:t>
      </w:r>
      <w:r w:rsidRPr="00203C2A">
        <w:rPr>
          <w:rFonts w:ascii="Times New Roman" w:hAnsi="Times New Roman" w:cs="Times New Roman"/>
          <w:sz w:val="24"/>
        </w:rPr>
        <w:t xml:space="preserve">). Incentives for organ donation?. </w:t>
      </w:r>
      <w:r w:rsidRPr="00203C2A">
        <w:rPr>
          <w:rFonts w:ascii="Times New Roman" w:hAnsi="Times New Roman" w:cs="Times New Roman"/>
          <w:i/>
          <w:iCs/>
          <w:sz w:val="24"/>
        </w:rPr>
        <w:t>Lancet</w:t>
      </w:r>
      <w:r w:rsidRPr="00203C2A">
        <w:rPr>
          <w:rFonts w:ascii="Times New Roman" w:hAnsi="Times New Roman" w:cs="Times New Roman"/>
          <w:sz w:val="24"/>
        </w:rPr>
        <w:t xml:space="preserve">, </w:t>
      </w:r>
      <w:r w:rsidRPr="00203C2A">
        <w:rPr>
          <w:rFonts w:ascii="Times New Roman" w:hAnsi="Times New Roman" w:cs="Times New Roman"/>
          <w:i/>
          <w:iCs/>
          <w:sz w:val="24"/>
        </w:rPr>
        <w:t>338</w:t>
      </w:r>
      <w:r w:rsidRPr="00203C2A">
        <w:rPr>
          <w:rFonts w:ascii="Times New Roman" w:hAnsi="Times New Roman" w:cs="Times New Roman"/>
          <w:sz w:val="24"/>
        </w:rPr>
        <w:t>(8780), 1441-1443.</w:t>
      </w:r>
    </w:p>
    <w:p w:rsidR="00203C2A" w:rsidRPr="00203C2A" w:rsidRDefault="00891BF9"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Lavee, J. (2013). Ethical amendments to the Israeli organ transplant law. </w:t>
      </w:r>
      <w:r w:rsidRPr="00203C2A">
        <w:rPr>
          <w:rFonts w:ascii="Times New Roman" w:hAnsi="Times New Roman" w:cs="Times New Roman"/>
          <w:i/>
          <w:iCs/>
          <w:sz w:val="24"/>
        </w:rPr>
        <w:t>Am J Transplant</w:t>
      </w:r>
      <w:r w:rsidRPr="00203C2A">
        <w:rPr>
          <w:rFonts w:ascii="Times New Roman" w:hAnsi="Times New Roman" w:cs="Times New Roman"/>
          <w:sz w:val="24"/>
        </w:rPr>
        <w:t xml:space="preserve">, </w:t>
      </w:r>
      <w:r w:rsidRPr="00203C2A">
        <w:rPr>
          <w:rFonts w:ascii="Times New Roman" w:hAnsi="Times New Roman" w:cs="Times New Roman"/>
          <w:i/>
          <w:iCs/>
          <w:sz w:val="24"/>
        </w:rPr>
        <w:t>13</w:t>
      </w:r>
      <w:r w:rsidRPr="00203C2A">
        <w:rPr>
          <w:rFonts w:ascii="Times New Roman" w:hAnsi="Times New Roman" w:cs="Times New Roman"/>
          <w:sz w:val="24"/>
        </w:rPr>
        <w:t>(6), 1614.</w:t>
      </w:r>
    </w:p>
    <w:p w:rsidR="00203C2A" w:rsidRPr="00203C2A" w:rsidRDefault="00891BF9"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Muns</w:t>
      </w:r>
      <w:r w:rsidRPr="00203C2A">
        <w:rPr>
          <w:rFonts w:ascii="Times New Roman" w:hAnsi="Times New Roman" w:cs="Times New Roman"/>
          <w:sz w:val="24"/>
        </w:rPr>
        <w:t xml:space="preserve">on, C., &amp; Borcherdt, B. (2014). </w:t>
      </w:r>
      <w:r w:rsidRPr="00203C2A">
        <w:rPr>
          <w:rFonts w:ascii="Times New Roman" w:hAnsi="Times New Roman" w:cs="Times New Roman"/>
          <w:i/>
          <w:iCs/>
          <w:sz w:val="24"/>
        </w:rPr>
        <w:t>Fundamentals of Cognitive-behavior Therapy: From Both Sides of the Desk</w:t>
      </w:r>
      <w:r w:rsidRPr="00203C2A">
        <w:rPr>
          <w:rFonts w:ascii="Times New Roman" w:hAnsi="Times New Roman" w:cs="Times New Roman"/>
          <w:sz w:val="24"/>
        </w:rPr>
        <w:t>. Routledge.</w:t>
      </w:r>
    </w:p>
    <w:p w:rsidR="00203C2A" w:rsidRPr="00B7134E" w:rsidRDefault="00891BF9" w:rsidP="00203C2A">
      <w:pPr>
        <w:spacing w:line="480" w:lineRule="auto"/>
        <w:ind w:left="720" w:hanging="720"/>
        <w:jc w:val="both"/>
      </w:pPr>
      <w:r w:rsidRPr="00B7134E">
        <w:t xml:space="preserve">Saab, S., Saggi, S. S., Akbar, M., &amp; Choi, G. (2019). Presumed consent: a potential tool for countries experiencing an organ donation crisis. </w:t>
      </w:r>
      <w:r w:rsidRPr="00B7134E">
        <w:rPr>
          <w:i/>
          <w:iCs/>
        </w:rPr>
        <w:t>Digestive diseases and sciences</w:t>
      </w:r>
      <w:r w:rsidRPr="00B7134E">
        <w:t xml:space="preserve">, </w:t>
      </w:r>
      <w:r w:rsidRPr="00B7134E">
        <w:rPr>
          <w:i/>
          <w:iCs/>
        </w:rPr>
        <w:t>64</w:t>
      </w:r>
      <w:r w:rsidRPr="00B7134E">
        <w:t>(5), 1346-1355.</w:t>
      </w:r>
    </w:p>
    <w:p w:rsidR="00203C2A" w:rsidRPr="00203C2A" w:rsidRDefault="00891BF9" w:rsidP="00203C2A">
      <w:pPr>
        <w:spacing w:line="480" w:lineRule="auto"/>
        <w:ind w:left="720" w:hanging="720"/>
        <w:jc w:val="both"/>
        <w:rPr>
          <w:rFonts w:ascii="Times New Roman" w:hAnsi="Times New Roman" w:cs="Times New Roman"/>
          <w:sz w:val="24"/>
        </w:rPr>
      </w:pPr>
      <w:r w:rsidRPr="00203C2A">
        <w:rPr>
          <w:rFonts w:ascii="Times New Roman" w:hAnsi="Times New Roman" w:cs="Times New Roman"/>
          <w:sz w:val="24"/>
        </w:rPr>
        <w:t xml:space="preserve">Wu, X., &amp; Fang, Q. (2013). Financial compensation for deceased </w:t>
      </w:r>
      <w:r w:rsidRPr="00203C2A">
        <w:rPr>
          <w:rFonts w:ascii="Times New Roman" w:hAnsi="Times New Roman" w:cs="Times New Roman"/>
          <w:sz w:val="24"/>
        </w:rPr>
        <w:t xml:space="preserve">organ donation in China. </w:t>
      </w:r>
      <w:r w:rsidRPr="00203C2A">
        <w:rPr>
          <w:rFonts w:ascii="Times New Roman" w:hAnsi="Times New Roman" w:cs="Times New Roman"/>
          <w:i/>
          <w:iCs/>
          <w:sz w:val="24"/>
        </w:rPr>
        <w:t>Journal of medical ethics</w:t>
      </w:r>
      <w:r w:rsidRPr="00203C2A">
        <w:rPr>
          <w:rFonts w:ascii="Times New Roman" w:hAnsi="Times New Roman" w:cs="Times New Roman"/>
          <w:sz w:val="24"/>
        </w:rPr>
        <w:t xml:space="preserve">, </w:t>
      </w:r>
      <w:r w:rsidRPr="00203C2A">
        <w:rPr>
          <w:rFonts w:ascii="Times New Roman" w:hAnsi="Times New Roman" w:cs="Times New Roman"/>
          <w:i/>
          <w:iCs/>
          <w:sz w:val="24"/>
        </w:rPr>
        <w:t>39</w:t>
      </w:r>
      <w:r w:rsidRPr="00203C2A">
        <w:rPr>
          <w:rFonts w:ascii="Times New Roman" w:hAnsi="Times New Roman" w:cs="Times New Roman"/>
          <w:sz w:val="24"/>
        </w:rPr>
        <w:t>(6), 378-379.</w:t>
      </w:r>
    </w:p>
    <w:sectPr w:rsidR="00203C2A" w:rsidRPr="00203C2A" w:rsidSect="00B713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BF9" w:rsidRDefault="00891BF9">
      <w:pPr>
        <w:spacing w:after="0" w:line="240" w:lineRule="auto"/>
      </w:pPr>
      <w:r>
        <w:separator/>
      </w:r>
    </w:p>
  </w:endnote>
  <w:endnote w:type="continuationSeparator" w:id="0">
    <w:p w:rsidR="00891BF9" w:rsidRDefault="00891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BF9" w:rsidRDefault="00891BF9">
      <w:pPr>
        <w:spacing w:after="0" w:line="240" w:lineRule="auto"/>
      </w:pPr>
      <w:r>
        <w:separator/>
      </w:r>
    </w:p>
  </w:footnote>
  <w:footnote w:type="continuationSeparator" w:id="0">
    <w:p w:rsidR="00891BF9" w:rsidRDefault="00891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471"/>
      <w:docPartObj>
        <w:docPartGallery w:val="Page Numbers (Top of Page)"/>
        <w:docPartUnique/>
      </w:docPartObj>
    </w:sdtPr>
    <w:sdtEndPr/>
    <w:sdtContent>
      <w:p w:rsidR="00B7134E" w:rsidRPr="00B7134E" w:rsidRDefault="00891BF9" w:rsidP="00B7134E">
        <w:pPr>
          <w:pStyle w:val="Header"/>
          <w:rPr>
            <w:rFonts w:ascii="Times New Roman" w:hAnsi="Times New Roman" w:cs="Times New Roman"/>
            <w:sz w:val="24"/>
          </w:rPr>
        </w:pPr>
        <w:r w:rsidRPr="00B7134E">
          <w:rPr>
            <w:rFonts w:ascii="Times New Roman" w:hAnsi="Times New Roman" w:cs="Times New Roman"/>
            <w:sz w:val="24"/>
          </w:rPr>
          <w:t>PRESUMED CONSENT AND ORGAN CONSTRICTION</w:t>
        </w:r>
      </w:p>
      <w:p w:rsidR="00B7134E" w:rsidRDefault="00203C2A">
        <w:pPr>
          <w:pStyle w:val="Header"/>
          <w:jc w:val="right"/>
        </w:pPr>
        <w:r>
          <w:fldChar w:fldCharType="begin"/>
        </w:r>
        <w:r w:rsidR="00891BF9">
          <w:instrText xml:space="preserve"> PAGE   \* MERGEFORMAT </w:instrText>
        </w:r>
        <w:r>
          <w:fldChar w:fldCharType="separate"/>
        </w:r>
        <w:r w:rsidR="00921CAF">
          <w:rPr>
            <w:noProof/>
          </w:rPr>
          <w:t>5</w:t>
        </w:r>
        <w:r>
          <w:rPr>
            <w:noProof/>
          </w:rPr>
          <w:fldChar w:fldCharType="end"/>
        </w:r>
      </w:p>
    </w:sdtContent>
  </w:sdt>
  <w:p w:rsidR="00B7134E" w:rsidRDefault="00B7134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9470"/>
      <w:docPartObj>
        <w:docPartGallery w:val="Page Numbers (Top of Page)"/>
        <w:docPartUnique/>
      </w:docPartObj>
    </w:sdtPr>
    <w:sdtEndPr/>
    <w:sdtContent>
      <w:p w:rsidR="00B7134E" w:rsidRDefault="00203C2A">
        <w:pPr>
          <w:pStyle w:val="Header"/>
          <w:jc w:val="right"/>
        </w:pPr>
        <w:r>
          <w:fldChar w:fldCharType="begin"/>
        </w:r>
        <w:r w:rsidR="00891BF9">
          <w:instrText xml:space="preserve"> PAGE   \* MERGEFORMAT </w:instrText>
        </w:r>
        <w:r>
          <w:fldChar w:fldCharType="separate"/>
        </w:r>
        <w:r w:rsidR="00921CAF">
          <w:rPr>
            <w:noProof/>
          </w:rPr>
          <w:t>1</w:t>
        </w:r>
        <w:r>
          <w:rPr>
            <w:noProof/>
          </w:rPr>
          <w:fldChar w:fldCharType="end"/>
        </w:r>
      </w:p>
    </w:sdtContent>
  </w:sdt>
  <w:p w:rsidR="00B7134E" w:rsidRPr="00B7134E" w:rsidRDefault="00891BF9" w:rsidP="00B7134E">
    <w:pPr>
      <w:pStyle w:val="Header"/>
      <w:rPr>
        <w:rFonts w:ascii="Times New Roman" w:hAnsi="Times New Roman" w:cs="Times New Roman"/>
        <w:sz w:val="24"/>
      </w:rPr>
    </w:pPr>
    <w:r w:rsidRPr="00B7134E">
      <w:rPr>
        <w:rFonts w:ascii="Times New Roman" w:hAnsi="Times New Roman" w:cs="Times New Roman"/>
        <w:sz w:val="24"/>
      </w:rPr>
      <w:t>Running head: PRE</w:t>
    </w:r>
    <w:r w:rsidRPr="00B7134E">
      <w:rPr>
        <w:rFonts w:ascii="Times New Roman" w:hAnsi="Times New Roman" w:cs="Times New Roman"/>
        <w:sz w:val="24"/>
      </w:rPr>
      <w:t>SUMED CONSENT AND ORGAN CONSTRICTION</w:t>
    </w:r>
  </w:p>
  <w:p w:rsidR="00B7134E" w:rsidRDefault="00B71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C1"/>
    <w:rsid w:val="00203C2A"/>
    <w:rsid w:val="00343E5C"/>
    <w:rsid w:val="003450A3"/>
    <w:rsid w:val="00492C69"/>
    <w:rsid w:val="005A125F"/>
    <w:rsid w:val="006772D0"/>
    <w:rsid w:val="0076786E"/>
    <w:rsid w:val="00787BB3"/>
    <w:rsid w:val="00891BF9"/>
    <w:rsid w:val="008C7166"/>
    <w:rsid w:val="00921CAF"/>
    <w:rsid w:val="009C63C1"/>
    <w:rsid w:val="009E4761"/>
    <w:rsid w:val="00B7134E"/>
    <w:rsid w:val="00C33EA1"/>
    <w:rsid w:val="00D111BA"/>
    <w:rsid w:val="00E566E1"/>
    <w:rsid w:val="00E64B85"/>
    <w:rsid w:val="00EB333C"/>
    <w:rsid w:val="00FA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EDC0"/>
  <w15:docId w15:val="{D96B1EF0-6A7D-42AE-B608-7532CE76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34E"/>
  </w:style>
  <w:style w:type="paragraph" w:styleId="Footer">
    <w:name w:val="footer"/>
    <w:basedOn w:val="Normal"/>
    <w:link w:val="FooterChar"/>
    <w:uiPriority w:val="99"/>
    <w:semiHidden/>
    <w:unhideWhenUsed/>
    <w:rsid w:val="00B71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134E"/>
  </w:style>
  <w:style w:type="paragraph" w:styleId="BalloonText">
    <w:name w:val="Balloon Text"/>
    <w:basedOn w:val="Normal"/>
    <w:link w:val="BalloonTextChar"/>
    <w:uiPriority w:val="99"/>
    <w:semiHidden/>
    <w:unhideWhenUsed/>
    <w:rsid w:val="00B71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3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16</cp:revision>
  <dcterms:created xsi:type="dcterms:W3CDTF">2020-01-18T08:37:00Z</dcterms:created>
  <dcterms:modified xsi:type="dcterms:W3CDTF">2020-01-18T08:43:00Z</dcterms:modified>
</cp:coreProperties>
</file>